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B" w:rsidRDefault="00271784" w:rsidP="004721E6">
      <w:pPr>
        <w:spacing w:after="60" w:line="240" w:lineRule="auto"/>
        <w:jc w:val="center"/>
        <w:rPr>
          <w:b/>
          <w:sz w:val="22"/>
          <w:szCs w:val="22"/>
        </w:rPr>
      </w:pPr>
      <w:r w:rsidRPr="004721E6">
        <w:rPr>
          <w:b/>
          <w:sz w:val="22"/>
          <w:szCs w:val="22"/>
        </w:rPr>
        <w:t>Информационное письмо</w:t>
      </w:r>
    </w:p>
    <w:p w:rsidR="004721E6" w:rsidRPr="004721E6" w:rsidRDefault="004721E6" w:rsidP="004721E6">
      <w:pPr>
        <w:spacing w:after="60" w:line="240" w:lineRule="auto"/>
        <w:jc w:val="center"/>
        <w:rPr>
          <w:b/>
          <w:sz w:val="22"/>
          <w:szCs w:val="22"/>
        </w:rPr>
      </w:pPr>
    </w:p>
    <w:p w:rsidR="00271784" w:rsidRPr="004721E6" w:rsidRDefault="00271784" w:rsidP="004721E6">
      <w:pPr>
        <w:spacing w:after="60" w:line="240" w:lineRule="auto"/>
        <w:jc w:val="center"/>
        <w:rPr>
          <w:b/>
          <w:i/>
          <w:sz w:val="22"/>
          <w:szCs w:val="22"/>
        </w:rPr>
      </w:pPr>
      <w:r w:rsidRPr="004721E6">
        <w:rPr>
          <w:b/>
          <w:i/>
          <w:sz w:val="22"/>
          <w:szCs w:val="22"/>
        </w:rPr>
        <w:t>Уважаемые коллеги, рабо</w:t>
      </w:r>
      <w:r w:rsidR="00DA6DFD" w:rsidRPr="004721E6">
        <w:rPr>
          <w:b/>
          <w:i/>
          <w:sz w:val="22"/>
          <w:szCs w:val="22"/>
        </w:rPr>
        <w:t>тники образовательных организаций</w:t>
      </w:r>
      <w:r w:rsidRPr="004721E6">
        <w:rPr>
          <w:b/>
          <w:i/>
          <w:sz w:val="22"/>
          <w:szCs w:val="22"/>
        </w:rPr>
        <w:t>, студенты.</w:t>
      </w:r>
    </w:p>
    <w:p w:rsidR="004721E6" w:rsidRPr="004721E6" w:rsidRDefault="00C26F9C" w:rsidP="004721E6">
      <w:pPr>
        <w:spacing w:after="60" w:line="24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>ГАПОУ</w:t>
      </w:r>
      <w:r w:rsidR="00271784" w:rsidRPr="004721E6">
        <w:rPr>
          <w:sz w:val="22"/>
          <w:szCs w:val="22"/>
        </w:rPr>
        <w:t xml:space="preserve"> </w:t>
      </w:r>
      <w:r>
        <w:rPr>
          <w:sz w:val="22"/>
          <w:szCs w:val="22"/>
        </w:rPr>
        <w:t>АО</w:t>
      </w:r>
      <w:r w:rsidR="00271784" w:rsidRPr="004721E6">
        <w:rPr>
          <w:sz w:val="22"/>
          <w:szCs w:val="22"/>
        </w:rPr>
        <w:t xml:space="preserve"> «Астраханский социально-педагогический колледж» приглашает </w:t>
      </w:r>
      <w:r w:rsidR="00C47338">
        <w:rPr>
          <w:sz w:val="22"/>
          <w:szCs w:val="22"/>
        </w:rPr>
        <w:t>вас 22</w:t>
      </w:r>
      <w:r w:rsidR="007229B4" w:rsidRPr="004721E6">
        <w:rPr>
          <w:sz w:val="22"/>
          <w:szCs w:val="22"/>
        </w:rPr>
        <w:t>/</w:t>
      </w:r>
      <w:r w:rsidR="007229B4" w:rsidRPr="004721E6">
        <w:rPr>
          <w:sz w:val="22"/>
          <w:szCs w:val="22"/>
          <w:lang w:val="en-US"/>
        </w:rPr>
        <w:t>IV</w:t>
      </w:r>
      <w:r w:rsidR="00C47338">
        <w:rPr>
          <w:sz w:val="22"/>
          <w:szCs w:val="22"/>
        </w:rPr>
        <w:t xml:space="preserve"> 2016</w:t>
      </w:r>
      <w:r w:rsidR="007229B4" w:rsidRPr="004721E6">
        <w:rPr>
          <w:sz w:val="22"/>
          <w:szCs w:val="22"/>
        </w:rPr>
        <w:t xml:space="preserve"> года </w:t>
      </w:r>
      <w:r w:rsidR="00271784" w:rsidRPr="004721E6">
        <w:rPr>
          <w:sz w:val="22"/>
          <w:szCs w:val="22"/>
        </w:rPr>
        <w:t>принять</w:t>
      </w:r>
      <w:r w:rsidR="00802DB0">
        <w:rPr>
          <w:sz w:val="22"/>
          <w:szCs w:val="22"/>
        </w:rPr>
        <w:t xml:space="preserve"> участие в </w:t>
      </w:r>
      <w:proofErr w:type="gramStart"/>
      <w:r w:rsidR="004F5B0D">
        <w:rPr>
          <w:sz w:val="22"/>
          <w:szCs w:val="22"/>
        </w:rPr>
        <w:t>Интернет</w:t>
      </w:r>
      <w:r w:rsidR="00C21D76">
        <w:rPr>
          <w:sz w:val="22"/>
          <w:szCs w:val="22"/>
        </w:rPr>
        <w:t>-</w:t>
      </w:r>
      <w:r w:rsidR="00271784" w:rsidRPr="004721E6">
        <w:rPr>
          <w:sz w:val="22"/>
          <w:szCs w:val="22"/>
        </w:rPr>
        <w:t>конференции</w:t>
      </w:r>
      <w:proofErr w:type="gramEnd"/>
      <w:r w:rsidR="00271784" w:rsidRPr="004721E6">
        <w:rPr>
          <w:sz w:val="22"/>
          <w:szCs w:val="22"/>
        </w:rPr>
        <w:t xml:space="preserve"> с международным участием по проблеме: </w:t>
      </w:r>
      <w:r w:rsidR="00271784" w:rsidRPr="004721E6">
        <w:rPr>
          <w:b/>
          <w:i/>
          <w:sz w:val="22"/>
          <w:szCs w:val="22"/>
        </w:rPr>
        <w:t>«</w:t>
      </w:r>
      <w:r w:rsidR="00C47338" w:rsidRPr="00C47338">
        <w:rPr>
          <w:b/>
          <w:i/>
          <w:sz w:val="22"/>
          <w:szCs w:val="22"/>
        </w:rPr>
        <w:t>ФГОС в практике образовательных организаций: опыт, проблемы и перспективы внедрения</w:t>
      </w:r>
      <w:r w:rsidR="00271784" w:rsidRPr="004721E6">
        <w:rPr>
          <w:b/>
          <w:i/>
          <w:sz w:val="22"/>
          <w:szCs w:val="22"/>
        </w:rPr>
        <w:t>»</w:t>
      </w:r>
      <w:r w:rsidR="004721E6" w:rsidRPr="004721E6">
        <w:rPr>
          <w:b/>
          <w:i/>
          <w:sz w:val="22"/>
          <w:szCs w:val="22"/>
        </w:rPr>
        <w:t>.</w:t>
      </w:r>
    </w:p>
    <w:p w:rsidR="004721E6" w:rsidRPr="004721E6" w:rsidRDefault="004721E6" w:rsidP="004721E6">
      <w:pPr>
        <w:spacing w:after="60" w:line="240" w:lineRule="auto"/>
        <w:rPr>
          <w:sz w:val="22"/>
          <w:szCs w:val="22"/>
        </w:rPr>
      </w:pPr>
    </w:p>
    <w:p w:rsidR="00644BE1" w:rsidRPr="004721E6" w:rsidRDefault="00644BE1" w:rsidP="004721E6">
      <w:pPr>
        <w:spacing w:after="60" w:line="240" w:lineRule="auto"/>
        <w:rPr>
          <w:b/>
          <w:i/>
          <w:sz w:val="22"/>
          <w:szCs w:val="22"/>
        </w:rPr>
      </w:pPr>
      <w:r w:rsidRPr="004721E6">
        <w:rPr>
          <w:b/>
          <w:i/>
          <w:sz w:val="22"/>
          <w:szCs w:val="22"/>
        </w:rPr>
        <w:t>Основные направления: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Среднее профессиональное образование: развивающее и развивающееся.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Аспекты воспитательной работы в условиях реализации ФГОС.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Территория начальной школы как образовательное пространство: реализация задач ФГОС НОО.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Формирование профессиональных компетенций у студентов, обучающихся по специальности «Коррекционная педагогика в начальном образовании».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Современные технологии эффективной социализации личности в обществе. Реализация требований ФГОС по специальности «Социальная работа».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Интерактивные технологии в работе дошкольного образовательного учреждения.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Формирование культуры здоровья как одно из условий реализации ФГОС.</w:t>
      </w:r>
    </w:p>
    <w:p w:rsidR="00C47338" w:rsidRPr="00C47338" w:rsidRDefault="00C47338" w:rsidP="00C47338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C47338">
        <w:rPr>
          <w:sz w:val="22"/>
          <w:szCs w:val="22"/>
        </w:rPr>
        <w:t>Овладение информационно-коммуникационными компетенциями – одно из направлений подготовки конкурентоспособного специалиста на современном рынке труда.</w:t>
      </w:r>
    </w:p>
    <w:p w:rsidR="007229B4" w:rsidRPr="004721E6" w:rsidRDefault="007229B4" w:rsidP="004721E6">
      <w:pPr>
        <w:spacing w:after="60"/>
        <w:rPr>
          <w:sz w:val="22"/>
          <w:szCs w:val="22"/>
        </w:rPr>
      </w:pPr>
    </w:p>
    <w:p w:rsidR="000D6E3E" w:rsidRPr="004721E6" w:rsidRDefault="000D6E3E" w:rsidP="004721E6">
      <w:pPr>
        <w:spacing w:after="60" w:line="240" w:lineRule="auto"/>
        <w:rPr>
          <w:b/>
          <w:i/>
          <w:sz w:val="22"/>
          <w:szCs w:val="22"/>
        </w:rPr>
      </w:pPr>
      <w:r w:rsidRPr="004721E6">
        <w:rPr>
          <w:b/>
          <w:i/>
          <w:sz w:val="22"/>
          <w:szCs w:val="22"/>
        </w:rPr>
        <w:t>Требования к оформлению:</w:t>
      </w:r>
    </w:p>
    <w:p w:rsidR="000D6E3E" w:rsidRPr="004721E6" w:rsidRDefault="002C26C3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Статья: объем 3</w:t>
      </w:r>
      <w:r w:rsidR="000D6E3E" w:rsidRPr="004721E6">
        <w:rPr>
          <w:sz w:val="22"/>
          <w:szCs w:val="22"/>
        </w:rPr>
        <w:t>-5 страниц</w:t>
      </w:r>
      <w:r w:rsidR="004F5B0D">
        <w:rPr>
          <w:sz w:val="22"/>
          <w:szCs w:val="22"/>
        </w:rPr>
        <w:t>; тезисы статьи: 1-2</w:t>
      </w:r>
      <w:r w:rsidR="004148D1">
        <w:rPr>
          <w:sz w:val="22"/>
          <w:szCs w:val="22"/>
        </w:rPr>
        <w:t xml:space="preserve"> страницы</w:t>
      </w:r>
      <w:r w:rsidR="004F5B0D">
        <w:rPr>
          <w:sz w:val="22"/>
          <w:szCs w:val="22"/>
        </w:rPr>
        <w:t>;</w:t>
      </w:r>
    </w:p>
    <w:p w:rsidR="000D6E3E" w:rsidRPr="004721E6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 w:rsidRPr="004721E6">
        <w:rPr>
          <w:sz w:val="22"/>
          <w:szCs w:val="22"/>
        </w:rPr>
        <w:t xml:space="preserve">Параметры редактора: </w:t>
      </w:r>
      <w:r w:rsidRPr="004721E6">
        <w:rPr>
          <w:sz w:val="22"/>
          <w:szCs w:val="22"/>
          <w:lang w:val="en-US"/>
        </w:rPr>
        <w:t>Word</w:t>
      </w:r>
      <w:r w:rsidRPr="004721E6">
        <w:rPr>
          <w:sz w:val="22"/>
          <w:szCs w:val="22"/>
        </w:rPr>
        <w:t xml:space="preserve"> для </w:t>
      </w:r>
      <w:r w:rsidRPr="004721E6">
        <w:rPr>
          <w:sz w:val="22"/>
          <w:szCs w:val="22"/>
          <w:lang w:val="en-US"/>
        </w:rPr>
        <w:t>Windows</w:t>
      </w:r>
      <w:r w:rsidR="004F5B0D">
        <w:rPr>
          <w:sz w:val="22"/>
          <w:szCs w:val="22"/>
        </w:rPr>
        <w:t>;</w:t>
      </w:r>
    </w:p>
    <w:p w:rsidR="000D6E3E" w:rsidRPr="004721E6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 w:rsidRPr="004721E6">
        <w:rPr>
          <w:sz w:val="22"/>
          <w:szCs w:val="22"/>
        </w:rPr>
        <w:t>Размер страницы: А</w:t>
      </w:r>
      <w:proofErr w:type="gramStart"/>
      <w:r w:rsidRPr="004721E6">
        <w:rPr>
          <w:sz w:val="22"/>
          <w:szCs w:val="22"/>
        </w:rPr>
        <w:t>4</w:t>
      </w:r>
      <w:proofErr w:type="gramEnd"/>
      <w:r w:rsidR="00802DB0">
        <w:rPr>
          <w:sz w:val="22"/>
          <w:szCs w:val="22"/>
        </w:rPr>
        <w:t>, ориентация книжная</w:t>
      </w:r>
      <w:r w:rsidR="004F5B0D">
        <w:rPr>
          <w:sz w:val="22"/>
          <w:szCs w:val="22"/>
        </w:rPr>
        <w:t>;</w:t>
      </w:r>
    </w:p>
    <w:p w:rsidR="000D6E3E" w:rsidRPr="004721E6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  <w:lang w:val="en-US"/>
        </w:rPr>
      </w:pPr>
      <w:r w:rsidRPr="004721E6">
        <w:rPr>
          <w:sz w:val="22"/>
          <w:szCs w:val="22"/>
        </w:rPr>
        <w:t>Шрифт</w:t>
      </w:r>
      <w:r w:rsidRPr="004721E6">
        <w:rPr>
          <w:sz w:val="22"/>
          <w:szCs w:val="22"/>
          <w:lang w:val="en-US"/>
        </w:rPr>
        <w:t xml:space="preserve">: </w:t>
      </w:r>
      <w:r w:rsidRPr="004721E6">
        <w:rPr>
          <w:rFonts w:eastAsia="Times New Roman"/>
          <w:sz w:val="22"/>
          <w:szCs w:val="22"/>
          <w:lang w:val="en-US" w:eastAsia="ru-RU"/>
        </w:rPr>
        <w:t xml:space="preserve">Times New Roman, </w:t>
      </w:r>
      <w:r w:rsidRPr="004721E6">
        <w:rPr>
          <w:rFonts w:eastAsia="Times New Roman"/>
          <w:bCs/>
          <w:sz w:val="22"/>
          <w:szCs w:val="22"/>
          <w:lang w:eastAsia="ru-RU"/>
        </w:rPr>
        <w:t>кегель</w:t>
      </w:r>
      <w:r w:rsidRPr="004721E6">
        <w:rPr>
          <w:rFonts w:eastAsia="Times New Roman"/>
          <w:bCs/>
          <w:sz w:val="22"/>
          <w:szCs w:val="22"/>
          <w:lang w:val="en-US" w:eastAsia="ru-RU"/>
        </w:rPr>
        <w:t>:</w:t>
      </w:r>
      <w:r w:rsidRPr="004721E6">
        <w:rPr>
          <w:rFonts w:eastAsia="Times New Roman"/>
          <w:sz w:val="22"/>
          <w:szCs w:val="22"/>
          <w:lang w:val="en-US" w:eastAsia="ru-RU"/>
        </w:rPr>
        <w:t xml:space="preserve"> 14</w:t>
      </w:r>
      <w:r w:rsidR="004F5B0D" w:rsidRPr="004F5B0D">
        <w:rPr>
          <w:rFonts w:eastAsia="Times New Roman"/>
          <w:sz w:val="22"/>
          <w:szCs w:val="22"/>
          <w:lang w:val="en-US" w:eastAsia="ru-RU"/>
        </w:rPr>
        <w:t>;</w:t>
      </w:r>
    </w:p>
    <w:p w:rsidR="000D6E3E" w:rsidRPr="004721E6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 w:rsidRPr="004721E6">
        <w:rPr>
          <w:sz w:val="22"/>
          <w:szCs w:val="22"/>
        </w:rPr>
        <w:t>Поля: левое, пр</w:t>
      </w:r>
      <w:r w:rsidR="004F5B0D">
        <w:rPr>
          <w:sz w:val="22"/>
          <w:szCs w:val="22"/>
        </w:rPr>
        <w:t>авое, верхнее и нижнее – 2,0 см;</w:t>
      </w:r>
    </w:p>
    <w:p w:rsidR="000D6E3E" w:rsidRPr="004721E6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 w:rsidRPr="004721E6">
        <w:rPr>
          <w:sz w:val="22"/>
          <w:szCs w:val="22"/>
        </w:rPr>
        <w:t>Междустрочный интервал: 1,5 см.</w:t>
      </w:r>
      <w:r w:rsidR="00C21D76">
        <w:rPr>
          <w:sz w:val="22"/>
          <w:szCs w:val="22"/>
        </w:rPr>
        <w:t xml:space="preserve">, </w:t>
      </w:r>
      <w:r w:rsidR="00B1024E">
        <w:rPr>
          <w:sz w:val="22"/>
          <w:szCs w:val="22"/>
        </w:rPr>
        <w:t>абзацный</w:t>
      </w:r>
      <w:r w:rsidR="004F5B0D">
        <w:rPr>
          <w:sz w:val="22"/>
          <w:szCs w:val="22"/>
        </w:rPr>
        <w:t xml:space="preserve"> отступ 1,25 см;</w:t>
      </w:r>
    </w:p>
    <w:p w:rsidR="000D6E3E" w:rsidRPr="004721E6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 w:rsidRPr="004721E6">
        <w:rPr>
          <w:sz w:val="22"/>
          <w:szCs w:val="22"/>
        </w:rPr>
        <w:t xml:space="preserve">Название статьи через </w:t>
      </w:r>
      <w:r w:rsidR="00B1024E">
        <w:rPr>
          <w:sz w:val="22"/>
          <w:szCs w:val="22"/>
        </w:rPr>
        <w:t>1,5 интервала (заглавные буквы, выравнивание по центру</w:t>
      </w:r>
      <w:r w:rsidRPr="004721E6">
        <w:rPr>
          <w:sz w:val="22"/>
          <w:szCs w:val="22"/>
        </w:rPr>
        <w:t>). Через 1 интервал – инициалы и фамилия автора (</w:t>
      </w:r>
      <w:r w:rsidR="00B1024E">
        <w:rPr>
          <w:sz w:val="22"/>
          <w:szCs w:val="22"/>
        </w:rPr>
        <w:t>курсив, выравнивание по правому краю</w:t>
      </w:r>
      <w:r w:rsidRPr="004721E6">
        <w:rPr>
          <w:sz w:val="22"/>
          <w:szCs w:val="22"/>
        </w:rPr>
        <w:t>), через 1 интерва</w:t>
      </w:r>
      <w:r w:rsidR="00B1024E">
        <w:rPr>
          <w:sz w:val="22"/>
          <w:szCs w:val="22"/>
        </w:rPr>
        <w:t>л – название учреждения, горо</w:t>
      </w:r>
      <w:proofErr w:type="gramStart"/>
      <w:r w:rsidR="00B1024E">
        <w:rPr>
          <w:sz w:val="22"/>
          <w:szCs w:val="22"/>
        </w:rPr>
        <w:t>д</w:t>
      </w:r>
      <w:r w:rsidR="00B1024E" w:rsidRPr="00B1024E">
        <w:rPr>
          <w:sz w:val="22"/>
          <w:szCs w:val="22"/>
        </w:rPr>
        <w:t>(</w:t>
      </w:r>
      <w:proofErr w:type="gramEnd"/>
      <w:r w:rsidR="00B1024E" w:rsidRPr="00B1024E">
        <w:rPr>
          <w:sz w:val="22"/>
          <w:szCs w:val="22"/>
        </w:rPr>
        <w:t>курсив, выравнивание по правому краю)</w:t>
      </w:r>
      <w:r w:rsidRPr="004721E6">
        <w:rPr>
          <w:sz w:val="22"/>
          <w:szCs w:val="22"/>
        </w:rPr>
        <w:t>, через 2 интервала – начало текста</w:t>
      </w:r>
      <w:r w:rsidR="00B1024E" w:rsidRPr="00B1024E">
        <w:rPr>
          <w:sz w:val="22"/>
          <w:szCs w:val="22"/>
        </w:rPr>
        <w:t>(</w:t>
      </w:r>
      <w:r w:rsidR="00B1024E">
        <w:rPr>
          <w:sz w:val="22"/>
          <w:szCs w:val="22"/>
        </w:rPr>
        <w:t>выравнивание по ширине</w:t>
      </w:r>
      <w:r w:rsidR="00B1024E" w:rsidRPr="00B1024E">
        <w:rPr>
          <w:sz w:val="22"/>
          <w:szCs w:val="22"/>
        </w:rPr>
        <w:t>)</w:t>
      </w:r>
      <w:r w:rsidR="004F5B0D">
        <w:rPr>
          <w:sz w:val="22"/>
          <w:szCs w:val="22"/>
        </w:rPr>
        <w:t>;</w:t>
      </w:r>
      <w:bookmarkStart w:id="0" w:name="_GoBack"/>
      <w:bookmarkEnd w:id="0"/>
    </w:p>
    <w:p w:rsidR="000D6E3E" w:rsidRDefault="000D6E3E" w:rsidP="004721E6">
      <w:pPr>
        <w:pStyle w:val="a4"/>
        <w:numPr>
          <w:ilvl w:val="0"/>
          <w:numId w:val="1"/>
        </w:numPr>
        <w:spacing w:after="60" w:line="240" w:lineRule="auto"/>
        <w:contextualSpacing w:val="0"/>
        <w:rPr>
          <w:sz w:val="22"/>
          <w:szCs w:val="22"/>
        </w:rPr>
      </w:pPr>
      <w:r w:rsidRPr="004721E6">
        <w:rPr>
          <w:sz w:val="22"/>
          <w:szCs w:val="22"/>
        </w:rPr>
        <w:t>При оформлении статей использование графиков, схем, таблиц и рисунков не допускается.</w:t>
      </w:r>
    </w:p>
    <w:p w:rsidR="004721E6" w:rsidRDefault="004721E6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3037EB" w:rsidRDefault="003037EB" w:rsidP="004721E6">
      <w:pPr>
        <w:spacing w:after="60" w:line="240" w:lineRule="auto"/>
        <w:rPr>
          <w:sz w:val="22"/>
          <w:szCs w:val="22"/>
        </w:rPr>
      </w:pPr>
    </w:p>
    <w:p w:rsidR="00B1024E" w:rsidRDefault="00B1024E" w:rsidP="004721E6">
      <w:pPr>
        <w:spacing w:after="60" w:line="240" w:lineRule="auto"/>
        <w:rPr>
          <w:sz w:val="22"/>
          <w:szCs w:val="22"/>
        </w:rPr>
        <w:sectPr w:rsidR="00B1024E" w:rsidSect="004721E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024E" w:rsidTr="00B1024E">
        <w:tc>
          <w:tcPr>
            <w:tcW w:w="9571" w:type="dxa"/>
          </w:tcPr>
          <w:p w:rsidR="00B1024E" w:rsidRDefault="00B1024E" w:rsidP="00B1024E">
            <w:pPr>
              <w:spacing w:after="60"/>
              <w:ind w:left="7788" w:firstLine="708"/>
              <w:rPr>
                <w:b/>
                <w:sz w:val="22"/>
                <w:szCs w:val="22"/>
              </w:rPr>
            </w:pPr>
          </w:p>
          <w:p w:rsidR="00B1024E" w:rsidRPr="00B1024E" w:rsidRDefault="00B1024E" w:rsidP="00B1024E">
            <w:pPr>
              <w:spacing w:after="60"/>
              <w:ind w:left="7788" w:firstLine="708"/>
              <w:rPr>
                <w:b/>
                <w:sz w:val="22"/>
                <w:szCs w:val="22"/>
              </w:rPr>
            </w:pPr>
            <w:r w:rsidRPr="00B1024E">
              <w:rPr>
                <w:b/>
                <w:sz w:val="22"/>
                <w:szCs w:val="22"/>
              </w:rPr>
              <w:t>Образец</w:t>
            </w:r>
          </w:p>
          <w:p w:rsidR="00B1024E" w:rsidRPr="00B1024E" w:rsidRDefault="00B1024E" w:rsidP="00B1024E">
            <w:pPr>
              <w:spacing w:after="60" w:line="360" w:lineRule="auto"/>
              <w:jc w:val="both"/>
            </w:pPr>
          </w:p>
          <w:p w:rsidR="00B1024E" w:rsidRPr="00B1024E" w:rsidRDefault="00B1024E" w:rsidP="00B1024E">
            <w:pPr>
              <w:spacing w:after="60" w:line="360" w:lineRule="auto"/>
              <w:jc w:val="center"/>
              <w:rPr>
                <w:b/>
              </w:rPr>
            </w:pPr>
            <w:r w:rsidRPr="00B1024E">
              <w:rPr>
                <w:b/>
              </w:rPr>
              <w:t>ПСИХОЛ</w:t>
            </w:r>
            <w:r w:rsidR="00B53DEE">
              <w:rPr>
                <w:b/>
              </w:rPr>
              <w:t>О</w:t>
            </w:r>
            <w:r w:rsidRPr="00B1024E">
              <w:rPr>
                <w:b/>
              </w:rPr>
              <w:t>ГО-ПЕДАГОГИЧЕСКИЕ ОСНОВЫ ОБЩЕНИЯ</w:t>
            </w:r>
          </w:p>
          <w:p w:rsidR="00B1024E" w:rsidRPr="00B1024E" w:rsidRDefault="00B1024E" w:rsidP="00B1024E">
            <w:pPr>
              <w:spacing w:after="60" w:line="360" w:lineRule="auto"/>
              <w:jc w:val="center"/>
              <w:rPr>
                <w:b/>
              </w:rPr>
            </w:pPr>
            <w:r w:rsidRPr="00B1024E">
              <w:rPr>
                <w:b/>
              </w:rPr>
              <w:t>ДЕТЕЙ РАННЕГО ВОЗРАСТА</w:t>
            </w:r>
          </w:p>
          <w:p w:rsidR="00B1024E" w:rsidRPr="00B1024E" w:rsidRDefault="00B1024E" w:rsidP="00B1024E">
            <w:pPr>
              <w:spacing w:after="60" w:line="360" w:lineRule="auto"/>
              <w:jc w:val="right"/>
              <w:rPr>
                <w:i/>
              </w:rPr>
            </w:pPr>
            <w:r w:rsidRPr="00B1024E">
              <w:rPr>
                <w:i/>
              </w:rPr>
              <w:t>Лаврентьева И.В.,</w:t>
            </w:r>
          </w:p>
          <w:p w:rsidR="00B1024E" w:rsidRPr="00B1024E" w:rsidRDefault="00B1024E" w:rsidP="00B1024E">
            <w:pPr>
              <w:spacing w:after="60" w:line="360" w:lineRule="auto"/>
              <w:jc w:val="right"/>
              <w:rPr>
                <w:i/>
              </w:rPr>
            </w:pPr>
            <w:r w:rsidRPr="00B1024E">
              <w:rPr>
                <w:i/>
              </w:rPr>
              <w:t>Астраханский социально-педагогический колледж, г. Астрахань</w:t>
            </w:r>
            <w:r>
              <w:rPr>
                <w:i/>
              </w:rPr>
              <w:t>.</w:t>
            </w:r>
          </w:p>
          <w:p w:rsidR="00B1024E" w:rsidRPr="00B1024E" w:rsidRDefault="00B1024E" w:rsidP="00B1024E">
            <w:pPr>
              <w:spacing w:after="60" w:line="360" w:lineRule="auto"/>
              <w:jc w:val="both"/>
            </w:pPr>
          </w:p>
          <w:p w:rsidR="00B1024E" w:rsidRDefault="00B1024E" w:rsidP="00B1024E">
            <w:pPr>
              <w:spacing w:after="60" w:line="360" w:lineRule="auto"/>
              <w:ind w:firstLine="709"/>
              <w:jc w:val="both"/>
            </w:pPr>
            <w:r>
              <w:t>Общение – главнейший фактор общего психического развития детей. Важно подчеркнуть, что общение определяет опосредованное строение специфически человеческих психических процессов.</w:t>
            </w:r>
          </w:p>
          <w:p w:rsidR="00B1024E" w:rsidRPr="00B1024E" w:rsidRDefault="00B1024E" w:rsidP="00B1024E">
            <w:pPr>
              <w:spacing w:after="60" w:line="360" w:lineRule="auto"/>
              <w:ind w:firstLine="709"/>
              <w:jc w:val="both"/>
            </w:pPr>
            <w:r>
              <w:t>В раннем детстве быстро развиваются познавательные функции …</w:t>
            </w:r>
          </w:p>
          <w:p w:rsidR="00B1024E" w:rsidRPr="00B1024E" w:rsidRDefault="00B1024E" w:rsidP="00B1024E">
            <w:pPr>
              <w:spacing w:after="60" w:line="360" w:lineRule="auto"/>
              <w:jc w:val="both"/>
            </w:pPr>
          </w:p>
          <w:p w:rsidR="00B1024E" w:rsidRDefault="00B1024E" w:rsidP="00B1024E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8E00E7" w:rsidRDefault="008E00E7" w:rsidP="004721E6">
      <w:pPr>
        <w:spacing w:after="60" w:line="240" w:lineRule="auto"/>
        <w:rPr>
          <w:i/>
          <w:sz w:val="22"/>
          <w:szCs w:val="22"/>
        </w:rPr>
      </w:pPr>
    </w:p>
    <w:p w:rsidR="008E00E7" w:rsidRPr="008E00E7" w:rsidRDefault="008E00E7" w:rsidP="004721E6">
      <w:pPr>
        <w:spacing w:after="60" w:line="240" w:lineRule="auto"/>
        <w:rPr>
          <w:i/>
          <w:sz w:val="22"/>
          <w:szCs w:val="22"/>
        </w:rPr>
      </w:pPr>
    </w:p>
    <w:p w:rsidR="00824695" w:rsidRPr="004721E6" w:rsidRDefault="00C40545" w:rsidP="004721E6">
      <w:pPr>
        <w:spacing w:after="60" w:line="240" w:lineRule="auto"/>
        <w:rPr>
          <w:b/>
          <w:i/>
          <w:sz w:val="22"/>
          <w:szCs w:val="22"/>
        </w:rPr>
      </w:pPr>
      <w:r w:rsidRPr="004721E6">
        <w:rPr>
          <w:b/>
          <w:i/>
          <w:sz w:val="22"/>
          <w:szCs w:val="22"/>
        </w:rPr>
        <w:t>Участие в конференции:</w:t>
      </w:r>
    </w:p>
    <w:p w:rsidR="00DF0C40" w:rsidRPr="004721E6" w:rsidRDefault="00DF0C40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 xml:space="preserve">Статьи </w:t>
      </w:r>
      <w:r w:rsidR="00824695" w:rsidRPr="004721E6">
        <w:rPr>
          <w:rFonts w:eastAsia="Times New Roman" w:cs="Times New Roman"/>
          <w:sz w:val="22"/>
          <w:szCs w:val="22"/>
          <w:lang w:eastAsia="en-CA"/>
        </w:rPr>
        <w:t>принимаются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 на бумажном и электронном носителе (</w:t>
      </w:r>
      <w:r w:rsidRPr="004721E6">
        <w:rPr>
          <w:rFonts w:eastAsia="Times New Roman" w:cs="Times New Roman"/>
          <w:sz w:val="22"/>
          <w:szCs w:val="22"/>
          <w:lang w:val="en-US" w:eastAsia="en-CA"/>
        </w:rPr>
        <w:t>CD</w:t>
      </w:r>
      <w:r w:rsidRPr="004721E6">
        <w:rPr>
          <w:rFonts w:eastAsia="Times New Roman" w:cs="Times New Roman"/>
          <w:sz w:val="22"/>
          <w:szCs w:val="22"/>
          <w:lang w:eastAsia="en-CA"/>
        </w:rPr>
        <w:t>-</w:t>
      </w:r>
      <w:r w:rsidRPr="004721E6">
        <w:rPr>
          <w:rFonts w:eastAsia="Times New Roman" w:cs="Times New Roman"/>
          <w:sz w:val="22"/>
          <w:szCs w:val="22"/>
          <w:lang w:val="en-US" w:eastAsia="en-CA"/>
        </w:rPr>
        <w:t>R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, </w:t>
      </w:r>
      <w:r w:rsidRPr="004721E6">
        <w:rPr>
          <w:rFonts w:eastAsia="Times New Roman" w:cs="Times New Roman"/>
          <w:sz w:val="22"/>
          <w:szCs w:val="22"/>
          <w:lang w:val="en-US" w:eastAsia="en-CA"/>
        </w:rPr>
        <w:t>CD</w:t>
      </w:r>
      <w:r w:rsidRPr="004721E6">
        <w:rPr>
          <w:rFonts w:eastAsia="Times New Roman" w:cs="Times New Roman"/>
          <w:sz w:val="22"/>
          <w:szCs w:val="22"/>
          <w:lang w:eastAsia="en-CA"/>
        </w:rPr>
        <w:t>-</w:t>
      </w:r>
      <w:r w:rsidRPr="004721E6">
        <w:rPr>
          <w:rFonts w:eastAsia="Times New Roman" w:cs="Times New Roman"/>
          <w:sz w:val="22"/>
          <w:szCs w:val="22"/>
          <w:lang w:val="en-US" w:eastAsia="en-CA"/>
        </w:rPr>
        <w:t>RW</w:t>
      </w:r>
      <w:r w:rsidR="00C40545" w:rsidRPr="004721E6">
        <w:rPr>
          <w:rFonts w:eastAsia="Times New Roman" w:cs="Times New Roman"/>
          <w:sz w:val="22"/>
          <w:szCs w:val="22"/>
          <w:lang w:eastAsia="en-CA"/>
        </w:rPr>
        <w:t xml:space="preserve">), </w:t>
      </w:r>
      <w:r w:rsidR="002C26C3">
        <w:rPr>
          <w:rFonts w:eastAsia="Times New Roman" w:cs="Times New Roman"/>
          <w:sz w:val="22"/>
          <w:szCs w:val="22"/>
          <w:lang w:eastAsia="en-CA"/>
        </w:rPr>
        <w:t>копия</w:t>
      </w:r>
      <w:r w:rsidR="002C26C3" w:rsidRPr="004721E6">
        <w:rPr>
          <w:rFonts w:eastAsia="Times New Roman" w:cs="Times New Roman"/>
          <w:sz w:val="22"/>
          <w:szCs w:val="22"/>
          <w:lang w:eastAsia="en-CA"/>
        </w:rPr>
        <w:t xml:space="preserve"> </w:t>
      </w:r>
      <w:r w:rsidR="00C40545" w:rsidRPr="004721E6">
        <w:rPr>
          <w:rFonts w:eastAsia="Times New Roman" w:cs="Times New Roman"/>
          <w:sz w:val="22"/>
          <w:szCs w:val="22"/>
          <w:lang w:eastAsia="en-CA"/>
        </w:rPr>
        <w:t>к</w:t>
      </w:r>
      <w:r w:rsidR="002C26C3">
        <w:rPr>
          <w:rFonts w:eastAsia="Times New Roman" w:cs="Times New Roman"/>
          <w:sz w:val="22"/>
          <w:szCs w:val="22"/>
          <w:lang w:eastAsia="en-CA"/>
        </w:rPr>
        <w:t>витанции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 об </w:t>
      </w:r>
      <w:r w:rsidR="00C20005">
        <w:rPr>
          <w:rFonts w:eastAsia="Times New Roman" w:cs="Times New Roman"/>
          <w:sz w:val="22"/>
          <w:szCs w:val="22"/>
          <w:lang w:eastAsia="en-CA"/>
        </w:rPr>
        <w:t xml:space="preserve">оплате за участие в </w:t>
      </w:r>
      <w:proofErr w:type="gramStart"/>
      <w:r w:rsidR="00C20005">
        <w:rPr>
          <w:rFonts w:eastAsia="Times New Roman" w:cs="Times New Roman"/>
          <w:sz w:val="22"/>
          <w:szCs w:val="22"/>
          <w:lang w:eastAsia="en-CA"/>
        </w:rPr>
        <w:t>Интернет-конференции</w:t>
      </w:r>
      <w:proofErr w:type="gramEnd"/>
      <w:r w:rsidR="002C26C3">
        <w:rPr>
          <w:rFonts w:eastAsia="Times New Roman" w:cs="Times New Roman"/>
          <w:sz w:val="22"/>
          <w:szCs w:val="22"/>
          <w:lang w:eastAsia="en-CA"/>
        </w:rPr>
        <w:t xml:space="preserve"> </w:t>
      </w:r>
      <w:r w:rsidRPr="004721E6">
        <w:rPr>
          <w:rFonts w:eastAsia="Times New Roman" w:cs="Times New Roman"/>
          <w:sz w:val="22"/>
          <w:szCs w:val="22"/>
          <w:lang w:eastAsia="en-CA"/>
        </w:rPr>
        <w:t>прилага</w:t>
      </w:r>
      <w:r w:rsidR="002C26C3">
        <w:rPr>
          <w:rFonts w:eastAsia="Times New Roman" w:cs="Times New Roman"/>
          <w:sz w:val="22"/>
          <w:szCs w:val="22"/>
          <w:lang w:eastAsia="en-CA"/>
        </w:rPr>
        <w:t>е</w:t>
      </w:r>
      <w:r w:rsidRPr="004721E6">
        <w:rPr>
          <w:rFonts w:eastAsia="Times New Roman" w:cs="Times New Roman"/>
          <w:sz w:val="22"/>
          <w:szCs w:val="22"/>
          <w:lang w:eastAsia="en-CA"/>
        </w:rPr>
        <w:t>тся к материалам.</w:t>
      </w:r>
    </w:p>
    <w:p w:rsidR="00DF0C40" w:rsidRPr="00D25D85" w:rsidRDefault="00DF0C40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Материал</w:t>
      </w:r>
      <w:r w:rsidR="00802DB0">
        <w:rPr>
          <w:rFonts w:eastAsia="Times New Roman" w:cs="Times New Roman"/>
          <w:sz w:val="22"/>
          <w:szCs w:val="22"/>
          <w:lang w:eastAsia="en-CA"/>
        </w:rPr>
        <w:t>ы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 необходимо сдать </w:t>
      </w:r>
      <w:r w:rsidR="001F37FB">
        <w:rPr>
          <w:rFonts w:eastAsia="Times New Roman" w:cs="Times New Roman"/>
          <w:sz w:val="22"/>
          <w:szCs w:val="22"/>
          <w:lang w:eastAsia="en-CA"/>
        </w:rPr>
        <w:t>в типографию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 АСПК </w:t>
      </w:r>
      <w:r w:rsidR="00C47338">
        <w:rPr>
          <w:rFonts w:eastAsia="Times New Roman" w:cs="Times New Roman"/>
          <w:sz w:val="22"/>
          <w:szCs w:val="22"/>
          <w:lang w:eastAsia="en-CA"/>
        </w:rPr>
        <w:t>Грачевой Л.В</w:t>
      </w:r>
      <w:r w:rsidR="001F37FB">
        <w:rPr>
          <w:rFonts w:eastAsia="Times New Roman" w:cs="Times New Roman"/>
          <w:sz w:val="22"/>
          <w:szCs w:val="22"/>
          <w:lang w:eastAsia="en-CA"/>
        </w:rPr>
        <w:t>. до 1</w:t>
      </w:r>
      <w:r w:rsidR="00C47338">
        <w:rPr>
          <w:rFonts w:eastAsia="Times New Roman" w:cs="Times New Roman"/>
          <w:sz w:val="22"/>
          <w:szCs w:val="22"/>
          <w:lang w:eastAsia="en-CA"/>
        </w:rPr>
        <w:t>9 марта 2016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 </w:t>
      </w:r>
      <w:r w:rsidRPr="00D25D85">
        <w:rPr>
          <w:rFonts w:eastAsia="Times New Roman" w:cs="Times New Roman"/>
          <w:sz w:val="22"/>
          <w:szCs w:val="22"/>
          <w:lang w:eastAsia="en-CA"/>
        </w:rPr>
        <w:t>год</w:t>
      </w:r>
      <w:r w:rsidR="00777A55" w:rsidRPr="00D25D85">
        <w:rPr>
          <w:rFonts w:eastAsia="Times New Roman" w:cs="Times New Roman"/>
          <w:sz w:val="22"/>
          <w:szCs w:val="22"/>
          <w:lang w:eastAsia="en-CA"/>
        </w:rPr>
        <w:t xml:space="preserve">а (4 </w:t>
      </w:r>
      <w:r w:rsidR="00D25D85">
        <w:rPr>
          <w:rFonts w:eastAsia="Times New Roman" w:cs="Times New Roman"/>
          <w:sz w:val="22"/>
          <w:szCs w:val="22"/>
          <w:lang w:eastAsia="en-CA"/>
        </w:rPr>
        <w:t>этаж,</w:t>
      </w:r>
      <w:r w:rsidR="00D25D85" w:rsidRPr="00D25D85">
        <w:rPr>
          <w:rFonts w:eastAsia="Times New Roman" w:cs="Times New Roman"/>
          <w:sz w:val="22"/>
          <w:szCs w:val="22"/>
          <w:lang w:eastAsia="en-CA"/>
        </w:rPr>
        <w:t xml:space="preserve"> </w:t>
      </w:r>
      <w:r w:rsidR="00777A55" w:rsidRPr="00D25D85">
        <w:rPr>
          <w:rFonts w:eastAsia="Times New Roman" w:cs="Times New Roman"/>
          <w:sz w:val="22"/>
          <w:szCs w:val="22"/>
          <w:lang w:eastAsia="en-CA"/>
        </w:rPr>
        <w:t>время приема: понедельник</w:t>
      </w:r>
      <w:r w:rsidR="00D25D85" w:rsidRPr="00D25D85">
        <w:rPr>
          <w:rFonts w:eastAsia="Times New Roman" w:cs="Times New Roman"/>
          <w:sz w:val="22"/>
          <w:szCs w:val="22"/>
          <w:lang w:eastAsia="en-CA"/>
        </w:rPr>
        <w:t xml:space="preserve">, вторник, </w:t>
      </w:r>
      <w:r w:rsidRPr="00D25D85">
        <w:rPr>
          <w:rFonts w:eastAsia="Times New Roman" w:cs="Times New Roman"/>
          <w:sz w:val="22"/>
          <w:szCs w:val="22"/>
          <w:lang w:eastAsia="en-CA"/>
        </w:rPr>
        <w:t xml:space="preserve">пятница </w:t>
      </w:r>
      <w:r w:rsidR="00D25D85">
        <w:rPr>
          <w:rFonts w:eastAsia="Times New Roman" w:cs="Times New Roman"/>
          <w:sz w:val="22"/>
          <w:szCs w:val="22"/>
          <w:lang w:eastAsia="en-CA"/>
        </w:rPr>
        <w:t xml:space="preserve"> </w:t>
      </w:r>
      <w:r w:rsidR="00D25D85" w:rsidRPr="00D25D85">
        <w:rPr>
          <w:rFonts w:eastAsia="Times New Roman" w:cs="Times New Roman"/>
          <w:sz w:val="22"/>
          <w:szCs w:val="22"/>
          <w:lang w:eastAsia="en-CA"/>
        </w:rPr>
        <w:t xml:space="preserve"> 10.00 – 16.00</w:t>
      </w:r>
      <w:r w:rsidRPr="00D25D85">
        <w:rPr>
          <w:rFonts w:eastAsia="Times New Roman" w:cs="Times New Roman"/>
          <w:sz w:val="22"/>
          <w:szCs w:val="22"/>
          <w:lang w:eastAsia="en-CA"/>
        </w:rPr>
        <w:t>)</w:t>
      </w:r>
      <w:r w:rsidR="006E41E1" w:rsidRPr="00D25D85">
        <w:rPr>
          <w:rFonts w:eastAsia="Times New Roman" w:cs="Times New Roman"/>
          <w:sz w:val="22"/>
          <w:szCs w:val="22"/>
          <w:lang w:eastAsia="en-CA"/>
        </w:rPr>
        <w:t>.</w:t>
      </w:r>
    </w:p>
    <w:p w:rsidR="004721E6" w:rsidRDefault="004721E6" w:rsidP="004721E6">
      <w:pPr>
        <w:spacing w:after="60" w:line="240" w:lineRule="auto"/>
        <w:rPr>
          <w:sz w:val="22"/>
          <w:szCs w:val="22"/>
        </w:rPr>
      </w:pPr>
    </w:p>
    <w:p w:rsidR="001F37FB" w:rsidRPr="00F83C78" w:rsidRDefault="00F83C78" w:rsidP="004721E6">
      <w:pPr>
        <w:spacing w:after="60" w:line="240" w:lineRule="auto"/>
        <w:rPr>
          <w:sz w:val="22"/>
          <w:szCs w:val="22"/>
        </w:rPr>
      </w:pPr>
      <w:r w:rsidRPr="00F83C78">
        <w:rPr>
          <w:sz w:val="22"/>
          <w:szCs w:val="22"/>
        </w:rPr>
        <w:t xml:space="preserve">Интернет-версия конференции </w:t>
      </w:r>
      <w:r>
        <w:rPr>
          <w:sz w:val="22"/>
          <w:szCs w:val="22"/>
        </w:rPr>
        <w:t>будет размещена</w:t>
      </w:r>
      <w:r w:rsidRPr="00F83C78">
        <w:rPr>
          <w:sz w:val="22"/>
          <w:szCs w:val="22"/>
        </w:rPr>
        <w:t xml:space="preserve"> на сайте </w:t>
      </w:r>
      <w:hyperlink r:id="rId6" w:history="1">
        <w:r w:rsidRPr="00F83C78">
          <w:rPr>
            <w:rStyle w:val="a3"/>
            <w:sz w:val="22"/>
            <w:szCs w:val="22"/>
            <w:u w:val="none"/>
            <w:lang w:val="en-US"/>
          </w:rPr>
          <w:t>www</w:t>
        </w:r>
        <w:r w:rsidRPr="00F83C78">
          <w:rPr>
            <w:rStyle w:val="a3"/>
            <w:sz w:val="22"/>
            <w:szCs w:val="22"/>
            <w:u w:val="none"/>
          </w:rPr>
          <w:t>.</w:t>
        </w:r>
        <w:proofErr w:type="spellStart"/>
        <w:r w:rsidRPr="00F83C78">
          <w:rPr>
            <w:rStyle w:val="a3"/>
            <w:sz w:val="22"/>
            <w:szCs w:val="22"/>
            <w:u w:val="none"/>
            <w:lang w:val="en-US"/>
          </w:rPr>
          <w:t>aspk</w:t>
        </w:r>
        <w:proofErr w:type="spellEnd"/>
        <w:r w:rsidRPr="00F83C78">
          <w:rPr>
            <w:rStyle w:val="a3"/>
            <w:sz w:val="22"/>
            <w:szCs w:val="22"/>
            <w:u w:val="none"/>
          </w:rPr>
          <w:t>.</w:t>
        </w:r>
        <w:r w:rsidRPr="00F83C78">
          <w:rPr>
            <w:rStyle w:val="a3"/>
            <w:sz w:val="22"/>
            <w:szCs w:val="22"/>
            <w:u w:val="none"/>
            <w:lang w:val="en-US"/>
          </w:rPr>
          <w:t>org</w:t>
        </w:r>
      </w:hyperlink>
      <w:r w:rsidRPr="00F83C78">
        <w:rPr>
          <w:sz w:val="22"/>
          <w:szCs w:val="22"/>
        </w:rPr>
        <w:t xml:space="preserve">  </w:t>
      </w:r>
      <w:r w:rsidR="00C47338">
        <w:rPr>
          <w:sz w:val="22"/>
          <w:szCs w:val="22"/>
        </w:rPr>
        <w:t>с 25 апреля по 22 мая 2016</w:t>
      </w:r>
      <w:r w:rsidRPr="00F83C78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1F37FB" w:rsidRPr="004721E6" w:rsidRDefault="001F37FB" w:rsidP="004721E6">
      <w:pPr>
        <w:spacing w:after="60" w:line="240" w:lineRule="auto"/>
        <w:rPr>
          <w:sz w:val="22"/>
          <w:szCs w:val="22"/>
        </w:rPr>
      </w:pPr>
    </w:p>
    <w:p w:rsidR="00FB581B" w:rsidRPr="004721E6" w:rsidRDefault="000D6E3E" w:rsidP="004721E6">
      <w:pPr>
        <w:spacing w:after="60" w:line="240" w:lineRule="auto"/>
        <w:rPr>
          <w:sz w:val="22"/>
          <w:szCs w:val="22"/>
        </w:rPr>
      </w:pPr>
      <w:r w:rsidRPr="004721E6">
        <w:rPr>
          <w:b/>
          <w:i/>
          <w:sz w:val="22"/>
          <w:szCs w:val="22"/>
        </w:rPr>
        <w:t>Организационный взнос</w:t>
      </w:r>
      <w:r w:rsidRPr="004721E6">
        <w:rPr>
          <w:sz w:val="22"/>
          <w:szCs w:val="22"/>
        </w:rPr>
        <w:t xml:space="preserve"> за </w:t>
      </w:r>
      <w:r w:rsidR="00C47338">
        <w:rPr>
          <w:sz w:val="22"/>
          <w:szCs w:val="22"/>
        </w:rPr>
        <w:t>участие в конференции</w:t>
      </w:r>
      <w:r w:rsidR="00802DB0">
        <w:rPr>
          <w:sz w:val="22"/>
          <w:szCs w:val="22"/>
        </w:rPr>
        <w:t>:</w:t>
      </w:r>
    </w:p>
    <w:p w:rsidR="00C47338" w:rsidRDefault="00C47338" w:rsidP="004721E6">
      <w:pPr>
        <w:spacing w:after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Для студентов АСПК </w:t>
      </w:r>
      <w:r w:rsidRPr="00C47338"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бесплатно;</w:t>
      </w:r>
    </w:p>
    <w:p w:rsidR="00C47338" w:rsidRDefault="000D6E3E" w:rsidP="004721E6">
      <w:pPr>
        <w:spacing w:after="60" w:line="240" w:lineRule="auto"/>
        <w:rPr>
          <w:sz w:val="22"/>
          <w:szCs w:val="22"/>
        </w:rPr>
      </w:pPr>
      <w:r w:rsidRPr="004721E6">
        <w:rPr>
          <w:sz w:val="22"/>
          <w:szCs w:val="22"/>
        </w:rPr>
        <w:t xml:space="preserve">для преподавателей АСПК </w:t>
      </w:r>
      <w:r w:rsidR="00C47338" w:rsidRPr="00C47338">
        <w:rPr>
          <w:sz w:val="22"/>
          <w:szCs w:val="22"/>
        </w:rPr>
        <w:sym w:font="Symbol" w:char="F02D"/>
      </w:r>
      <w:r w:rsidR="00C47338">
        <w:rPr>
          <w:sz w:val="22"/>
          <w:szCs w:val="22"/>
        </w:rPr>
        <w:t xml:space="preserve"> 150 рублей за страницу;</w:t>
      </w:r>
    </w:p>
    <w:p w:rsidR="000D6E3E" w:rsidRPr="004721E6" w:rsidRDefault="00C47338" w:rsidP="004721E6">
      <w:pPr>
        <w:spacing w:after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57339D" w:rsidRPr="004721E6">
        <w:rPr>
          <w:sz w:val="22"/>
          <w:szCs w:val="22"/>
        </w:rPr>
        <w:t xml:space="preserve">работников </w:t>
      </w:r>
      <w:r>
        <w:rPr>
          <w:sz w:val="22"/>
          <w:szCs w:val="22"/>
        </w:rPr>
        <w:t xml:space="preserve">других </w:t>
      </w:r>
      <w:r w:rsidR="0057339D" w:rsidRPr="004721E6">
        <w:rPr>
          <w:sz w:val="22"/>
          <w:szCs w:val="22"/>
        </w:rPr>
        <w:t>о</w:t>
      </w:r>
      <w:r>
        <w:rPr>
          <w:sz w:val="22"/>
          <w:szCs w:val="22"/>
        </w:rPr>
        <w:t>бразовательных и социальных организаций – 200 рублей за страницу.</w:t>
      </w:r>
    </w:p>
    <w:p w:rsidR="000D6E3E" w:rsidRPr="004721E6" w:rsidRDefault="000D6E3E" w:rsidP="004721E6">
      <w:pPr>
        <w:spacing w:after="60" w:line="240" w:lineRule="auto"/>
        <w:rPr>
          <w:sz w:val="22"/>
          <w:szCs w:val="22"/>
        </w:rPr>
      </w:pPr>
      <w:r w:rsidRPr="004721E6">
        <w:rPr>
          <w:sz w:val="22"/>
          <w:szCs w:val="22"/>
        </w:rPr>
        <w:t xml:space="preserve">Оплата организационного взноса осуществляется путем перечисления средств на расчетный счет, по нижеуказанным </w:t>
      </w:r>
      <w:r w:rsidRPr="004721E6">
        <w:rPr>
          <w:b/>
          <w:i/>
          <w:sz w:val="22"/>
          <w:szCs w:val="22"/>
        </w:rPr>
        <w:t>реквизитам</w:t>
      </w:r>
      <w:r w:rsidRPr="004721E6">
        <w:rPr>
          <w:sz w:val="22"/>
          <w:szCs w:val="22"/>
        </w:rPr>
        <w:t>:</w:t>
      </w:r>
    </w:p>
    <w:p w:rsidR="000D6E3E" w:rsidRPr="004721E6" w:rsidRDefault="000D6E3E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</w:p>
    <w:p w:rsidR="00115A74" w:rsidRPr="004721E6" w:rsidRDefault="00C26F9C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>
        <w:rPr>
          <w:rFonts w:eastAsia="Times New Roman" w:cs="Times New Roman"/>
          <w:sz w:val="22"/>
          <w:szCs w:val="22"/>
          <w:lang w:eastAsia="en-CA"/>
        </w:rPr>
        <w:t>ГАПОУ</w:t>
      </w:r>
      <w:r w:rsidR="00115A74" w:rsidRPr="004721E6">
        <w:rPr>
          <w:rFonts w:eastAsia="Times New Roman" w:cs="Times New Roman"/>
          <w:sz w:val="22"/>
          <w:szCs w:val="22"/>
          <w:lang w:eastAsia="en-CA"/>
        </w:rPr>
        <w:t xml:space="preserve"> </w:t>
      </w:r>
      <w:r>
        <w:rPr>
          <w:rFonts w:eastAsia="Times New Roman" w:cs="Times New Roman"/>
          <w:sz w:val="22"/>
          <w:szCs w:val="22"/>
          <w:lang w:eastAsia="en-CA"/>
        </w:rPr>
        <w:t>АО</w:t>
      </w:r>
      <w:r w:rsidR="00115A74" w:rsidRPr="004721E6">
        <w:rPr>
          <w:rFonts w:eastAsia="Times New Roman" w:cs="Times New Roman"/>
          <w:sz w:val="22"/>
          <w:szCs w:val="22"/>
          <w:lang w:eastAsia="en-CA"/>
        </w:rPr>
        <w:t xml:space="preserve"> «Астраханский социально-педагогический колледж»</w:t>
      </w:r>
    </w:p>
    <w:p w:rsidR="00115A74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г. Астрахань, 414040, ул. Коммунистическая, 48</w:t>
      </w:r>
    </w:p>
    <w:p w:rsidR="00115A74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ИНН/КПП 3016025912/301901001</w:t>
      </w:r>
    </w:p>
    <w:p w:rsidR="00115A74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Отделение №8625 Сбербанка РФ г. Астрахани</w:t>
      </w:r>
    </w:p>
    <w:p w:rsidR="00115A74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БИК 041203602</w:t>
      </w:r>
    </w:p>
    <w:p w:rsidR="00115A74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proofErr w:type="gramStart"/>
      <w:r w:rsidRPr="004721E6">
        <w:rPr>
          <w:rFonts w:eastAsia="Times New Roman" w:cs="Times New Roman"/>
          <w:sz w:val="22"/>
          <w:szCs w:val="22"/>
          <w:lang w:eastAsia="en-CA"/>
        </w:rPr>
        <w:t>Р</w:t>
      </w:r>
      <w:proofErr w:type="gramEnd"/>
      <w:r w:rsidRPr="004721E6">
        <w:rPr>
          <w:rFonts w:eastAsia="Times New Roman" w:cs="Times New Roman"/>
          <w:sz w:val="22"/>
          <w:szCs w:val="22"/>
          <w:lang w:eastAsia="en-CA"/>
        </w:rPr>
        <w:t>/</w:t>
      </w:r>
      <w:proofErr w:type="spellStart"/>
      <w:r w:rsidRPr="004721E6">
        <w:rPr>
          <w:rFonts w:eastAsia="Times New Roman" w:cs="Times New Roman"/>
          <w:sz w:val="22"/>
          <w:szCs w:val="22"/>
          <w:lang w:eastAsia="en-CA"/>
        </w:rPr>
        <w:t>сч</w:t>
      </w:r>
      <w:proofErr w:type="spellEnd"/>
      <w:r w:rsidRPr="004721E6">
        <w:rPr>
          <w:rFonts w:eastAsia="Times New Roman" w:cs="Times New Roman"/>
          <w:sz w:val="22"/>
          <w:szCs w:val="22"/>
          <w:lang w:eastAsia="en-CA"/>
        </w:rPr>
        <w:t>. 40603810305000020033</w:t>
      </w:r>
    </w:p>
    <w:p w:rsidR="00115A74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Кор/</w:t>
      </w:r>
      <w:proofErr w:type="spellStart"/>
      <w:r w:rsidRPr="004721E6">
        <w:rPr>
          <w:rFonts w:eastAsia="Times New Roman" w:cs="Times New Roman"/>
          <w:sz w:val="22"/>
          <w:szCs w:val="22"/>
          <w:lang w:eastAsia="en-CA"/>
        </w:rPr>
        <w:t>сч</w:t>
      </w:r>
      <w:proofErr w:type="spellEnd"/>
      <w:r w:rsidRPr="004721E6">
        <w:rPr>
          <w:rFonts w:eastAsia="Times New Roman" w:cs="Times New Roman"/>
          <w:sz w:val="22"/>
          <w:szCs w:val="22"/>
          <w:lang w:eastAsia="en-CA"/>
        </w:rPr>
        <w:t>. 30101810500000000602</w:t>
      </w:r>
    </w:p>
    <w:p w:rsidR="000D6E3E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Г. Астрахань, 414040, ул. Савушкина, д. 51</w:t>
      </w:r>
    </w:p>
    <w:p w:rsidR="006E41E1" w:rsidRDefault="006E41E1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</w:p>
    <w:p w:rsidR="004568F9" w:rsidRPr="004721E6" w:rsidRDefault="004568F9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</w:p>
    <w:p w:rsidR="00FB581B" w:rsidRPr="004721E6" w:rsidRDefault="00115A74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 xml:space="preserve">При заполнении квитанции в графе «Назначение платежа» необходимо </w:t>
      </w:r>
      <w:r w:rsidR="00FB581B" w:rsidRPr="004721E6">
        <w:rPr>
          <w:rFonts w:eastAsia="Times New Roman" w:cs="Times New Roman"/>
          <w:sz w:val="22"/>
          <w:szCs w:val="22"/>
          <w:lang w:eastAsia="en-CA"/>
        </w:rPr>
        <w:t>указать следующее:</w:t>
      </w:r>
    </w:p>
    <w:p w:rsidR="00115A74" w:rsidRPr="004721E6" w:rsidRDefault="00FB581B" w:rsidP="004721E6">
      <w:pPr>
        <w:spacing w:after="60" w:line="240" w:lineRule="auto"/>
        <w:rPr>
          <w:rFonts w:eastAsia="Times New Roman" w:cs="Times New Roman"/>
          <w:i/>
          <w:sz w:val="22"/>
          <w:szCs w:val="22"/>
          <w:lang w:eastAsia="en-CA"/>
        </w:rPr>
      </w:pPr>
      <w:r w:rsidRPr="004721E6">
        <w:rPr>
          <w:rFonts w:eastAsia="Times New Roman" w:cs="Times New Roman"/>
          <w:i/>
          <w:sz w:val="22"/>
          <w:szCs w:val="22"/>
          <w:lang w:eastAsia="en-CA"/>
        </w:rPr>
        <w:t>«</w:t>
      </w:r>
      <w:r w:rsidR="003F3E53">
        <w:rPr>
          <w:rFonts w:eastAsia="Times New Roman" w:cs="Times New Roman"/>
          <w:i/>
          <w:sz w:val="22"/>
          <w:szCs w:val="22"/>
          <w:lang w:eastAsia="en-CA"/>
        </w:rPr>
        <w:t xml:space="preserve">взнос </w:t>
      </w:r>
      <w:r w:rsidR="000D6E3E" w:rsidRPr="004721E6">
        <w:rPr>
          <w:rFonts w:eastAsia="Times New Roman" w:cs="Times New Roman"/>
          <w:i/>
          <w:sz w:val="22"/>
          <w:szCs w:val="22"/>
          <w:lang w:eastAsia="en-CA"/>
        </w:rPr>
        <w:t xml:space="preserve">за участие в </w:t>
      </w:r>
      <w:r w:rsidR="00115A74" w:rsidRPr="004721E6">
        <w:rPr>
          <w:rFonts w:eastAsia="Times New Roman" w:cs="Times New Roman"/>
          <w:i/>
          <w:sz w:val="22"/>
          <w:szCs w:val="22"/>
          <w:lang w:eastAsia="en-CA"/>
        </w:rPr>
        <w:t xml:space="preserve">конференции Ивановой Анны </w:t>
      </w:r>
      <w:r w:rsidR="00F83C78">
        <w:rPr>
          <w:rFonts w:eastAsia="Times New Roman" w:cs="Times New Roman"/>
          <w:i/>
          <w:sz w:val="22"/>
          <w:szCs w:val="22"/>
          <w:lang w:eastAsia="en-CA"/>
        </w:rPr>
        <w:t>Ивановны</w:t>
      </w:r>
      <w:r w:rsidRPr="004721E6">
        <w:rPr>
          <w:rFonts w:eastAsia="Times New Roman" w:cs="Times New Roman"/>
          <w:i/>
          <w:sz w:val="22"/>
          <w:szCs w:val="22"/>
          <w:lang w:eastAsia="en-CA"/>
        </w:rPr>
        <w:t>»</w:t>
      </w:r>
      <w:r w:rsidR="006E41E1">
        <w:rPr>
          <w:rFonts w:eastAsia="Times New Roman" w:cs="Times New Roman"/>
          <w:i/>
          <w:sz w:val="22"/>
          <w:szCs w:val="22"/>
          <w:lang w:eastAsia="en-CA"/>
        </w:rPr>
        <w:t>.</w:t>
      </w:r>
    </w:p>
    <w:p w:rsidR="006E41E1" w:rsidRDefault="0057339D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Участникам, оплатившим организационный взнос</w:t>
      </w:r>
      <w:r w:rsidR="00C47338">
        <w:rPr>
          <w:rFonts w:eastAsia="Times New Roman" w:cs="Times New Roman"/>
          <w:sz w:val="22"/>
          <w:szCs w:val="22"/>
          <w:lang w:eastAsia="en-CA"/>
        </w:rPr>
        <w:t>, предоставляется сборник.</w:t>
      </w:r>
    </w:p>
    <w:p w:rsidR="006C4B8E" w:rsidRDefault="00F83C78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  <w:r>
        <w:rPr>
          <w:rFonts w:eastAsia="Times New Roman" w:cs="Times New Roman"/>
          <w:sz w:val="22"/>
          <w:szCs w:val="22"/>
          <w:lang w:eastAsia="en-CA"/>
        </w:rPr>
        <w:t xml:space="preserve">Размещение </w:t>
      </w:r>
      <w:r w:rsidR="006C4B8E">
        <w:rPr>
          <w:rFonts w:eastAsia="Times New Roman" w:cs="Times New Roman"/>
          <w:sz w:val="22"/>
          <w:szCs w:val="22"/>
          <w:lang w:eastAsia="en-CA"/>
        </w:rPr>
        <w:t xml:space="preserve">материалов в </w:t>
      </w:r>
      <w:proofErr w:type="gramStart"/>
      <w:r w:rsidR="006C4B8E">
        <w:rPr>
          <w:rFonts w:eastAsia="Times New Roman" w:cs="Times New Roman"/>
          <w:sz w:val="22"/>
          <w:szCs w:val="22"/>
          <w:lang w:eastAsia="en-CA"/>
        </w:rPr>
        <w:t>и</w:t>
      </w:r>
      <w:r>
        <w:rPr>
          <w:rFonts w:eastAsia="Times New Roman" w:cs="Times New Roman"/>
          <w:sz w:val="22"/>
          <w:szCs w:val="22"/>
          <w:lang w:eastAsia="en-CA"/>
        </w:rPr>
        <w:t>нтернет-версии</w:t>
      </w:r>
      <w:proofErr w:type="gramEnd"/>
      <w:r w:rsidR="006C4B8E">
        <w:rPr>
          <w:rFonts w:eastAsia="Times New Roman" w:cs="Times New Roman"/>
          <w:sz w:val="22"/>
          <w:szCs w:val="22"/>
          <w:lang w:eastAsia="en-CA"/>
        </w:rPr>
        <w:t xml:space="preserve"> конференции</w:t>
      </w:r>
      <w:r w:rsidR="00C47338">
        <w:rPr>
          <w:rFonts w:eastAsia="Times New Roman" w:cs="Times New Roman"/>
          <w:sz w:val="22"/>
          <w:szCs w:val="22"/>
          <w:lang w:eastAsia="en-CA"/>
        </w:rPr>
        <w:t xml:space="preserve"> </w:t>
      </w:r>
      <w:r>
        <w:rPr>
          <w:rFonts w:eastAsia="Times New Roman" w:cs="Times New Roman"/>
          <w:sz w:val="22"/>
          <w:szCs w:val="22"/>
          <w:lang w:eastAsia="en-CA"/>
        </w:rPr>
        <w:t>–</w:t>
      </w:r>
      <w:r w:rsidR="006C4B8E">
        <w:rPr>
          <w:rFonts w:eastAsia="Times New Roman" w:cs="Times New Roman"/>
          <w:sz w:val="22"/>
          <w:szCs w:val="22"/>
          <w:lang w:eastAsia="en-CA"/>
        </w:rPr>
        <w:t xml:space="preserve"> бесплатно.</w:t>
      </w:r>
    </w:p>
    <w:p w:rsidR="00C40545" w:rsidRDefault="00C40545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</w:p>
    <w:p w:rsidR="003F3E53" w:rsidRPr="004721E6" w:rsidRDefault="003F3E53" w:rsidP="004721E6">
      <w:pPr>
        <w:spacing w:after="60" w:line="240" w:lineRule="auto"/>
        <w:rPr>
          <w:rFonts w:eastAsia="Times New Roman" w:cs="Times New Roman"/>
          <w:sz w:val="22"/>
          <w:szCs w:val="22"/>
          <w:lang w:eastAsia="en-CA"/>
        </w:rPr>
      </w:pPr>
    </w:p>
    <w:p w:rsidR="00FB581B" w:rsidRPr="004721E6" w:rsidRDefault="00FB581B" w:rsidP="004721E6">
      <w:pPr>
        <w:spacing w:after="60" w:line="240" w:lineRule="auto"/>
        <w:jc w:val="center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b/>
          <w:i/>
          <w:sz w:val="22"/>
          <w:szCs w:val="22"/>
          <w:lang w:eastAsia="en-CA"/>
        </w:rPr>
        <w:t>Наш адрес:</w:t>
      </w:r>
      <w:r w:rsidRPr="004721E6">
        <w:rPr>
          <w:rFonts w:eastAsia="Times New Roman" w:cs="Times New Roman"/>
          <w:sz w:val="22"/>
          <w:szCs w:val="22"/>
          <w:lang w:eastAsia="en-CA"/>
        </w:rPr>
        <w:t xml:space="preserve"> 414040, г. Астрахань, ул. Коммунистическая, 48</w:t>
      </w:r>
    </w:p>
    <w:p w:rsidR="00FB581B" w:rsidRPr="004721E6" w:rsidRDefault="00FB581B" w:rsidP="004721E6">
      <w:pPr>
        <w:spacing w:after="60" w:line="240" w:lineRule="auto"/>
        <w:jc w:val="center"/>
        <w:rPr>
          <w:rFonts w:eastAsia="Times New Roman" w:cs="Times New Roman"/>
          <w:sz w:val="22"/>
          <w:szCs w:val="22"/>
          <w:lang w:eastAsia="en-CA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>Приемная директора: (8512) 51-10-52</w:t>
      </w:r>
    </w:p>
    <w:p w:rsidR="00FB581B" w:rsidRPr="004721E6" w:rsidRDefault="00FB581B" w:rsidP="004721E6">
      <w:pPr>
        <w:spacing w:after="60" w:line="240" w:lineRule="auto"/>
        <w:jc w:val="center"/>
        <w:rPr>
          <w:sz w:val="22"/>
          <w:szCs w:val="22"/>
        </w:rPr>
      </w:pPr>
      <w:r w:rsidRPr="004721E6">
        <w:rPr>
          <w:rFonts w:eastAsia="Times New Roman" w:cs="Times New Roman"/>
          <w:sz w:val="22"/>
          <w:szCs w:val="22"/>
          <w:lang w:eastAsia="en-CA"/>
        </w:rPr>
        <w:t xml:space="preserve">Электронный адрес: </w:t>
      </w:r>
      <w:hyperlink r:id="rId7" w:history="1">
        <w:r w:rsidRPr="004721E6">
          <w:rPr>
            <w:rStyle w:val="a3"/>
            <w:sz w:val="22"/>
            <w:szCs w:val="22"/>
            <w:lang w:val="en-US"/>
          </w:rPr>
          <w:t>astraped</w:t>
        </w:r>
        <w:r w:rsidRPr="004721E6">
          <w:rPr>
            <w:rStyle w:val="a3"/>
            <w:sz w:val="22"/>
            <w:szCs w:val="22"/>
          </w:rPr>
          <w:t>@</w:t>
        </w:r>
        <w:r w:rsidRPr="004721E6">
          <w:rPr>
            <w:rStyle w:val="a3"/>
            <w:sz w:val="22"/>
            <w:szCs w:val="22"/>
            <w:lang w:val="en-US"/>
          </w:rPr>
          <w:t>yandex</w:t>
        </w:r>
        <w:r w:rsidRPr="004721E6">
          <w:rPr>
            <w:rStyle w:val="a3"/>
            <w:sz w:val="22"/>
            <w:szCs w:val="22"/>
          </w:rPr>
          <w:t>.</w:t>
        </w:r>
        <w:proofErr w:type="spellStart"/>
        <w:r w:rsidRPr="004721E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271784" w:rsidRPr="004721E6" w:rsidRDefault="00FB581B" w:rsidP="004721E6">
      <w:pPr>
        <w:tabs>
          <w:tab w:val="left" w:pos="3443"/>
        </w:tabs>
        <w:spacing w:after="60" w:line="240" w:lineRule="auto"/>
        <w:jc w:val="center"/>
        <w:rPr>
          <w:sz w:val="22"/>
          <w:szCs w:val="22"/>
        </w:rPr>
      </w:pPr>
      <w:r w:rsidRPr="004721E6">
        <w:rPr>
          <w:sz w:val="22"/>
          <w:szCs w:val="22"/>
        </w:rPr>
        <w:t>Факс: 51-10-52</w:t>
      </w:r>
    </w:p>
    <w:sectPr w:rsidR="00271784" w:rsidRPr="004721E6" w:rsidSect="004721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2E7"/>
    <w:multiLevelType w:val="hybridMultilevel"/>
    <w:tmpl w:val="ABE2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708"/>
    <w:multiLevelType w:val="hybridMultilevel"/>
    <w:tmpl w:val="95B6D308"/>
    <w:lvl w:ilvl="0" w:tplc="B03EB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399"/>
    <w:multiLevelType w:val="hybridMultilevel"/>
    <w:tmpl w:val="29BEB24A"/>
    <w:lvl w:ilvl="0" w:tplc="B03EB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162D"/>
    <w:multiLevelType w:val="hybridMultilevel"/>
    <w:tmpl w:val="0790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4"/>
    <w:rsid w:val="00014BBB"/>
    <w:rsid w:val="0007001A"/>
    <w:rsid w:val="000D6E3E"/>
    <w:rsid w:val="00115A74"/>
    <w:rsid w:val="001F37FB"/>
    <w:rsid w:val="00201F97"/>
    <w:rsid w:val="00263C14"/>
    <w:rsid w:val="00271784"/>
    <w:rsid w:val="002A5CCA"/>
    <w:rsid w:val="002C26C3"/>
    <w:rsid w:val="003037EB"/>
    <w:rsid w:val="0035701D"/>
    <w:rsid w:val="0039165B"/>
    <w:rsid w:val="003F3E53"/>
    <w:rsid w:val="004148D1"/>
    <w:rsid w:val="00424D44"/>
    <w:rsid w:val="004568F9"/>
    <w:rsid w:val="004721E6"/>
    <w:rsid w:val="004F5B0D"/>
    <w:rsid w:val="0057339D"/>
    <w:rsid w:val="005D248B"/>
    <w:rsid w:val="00644BE1"/>
    <w:rsid w:val="00684A30"/>
    <w:rsid w:val="006C4B8E"/>
    <w:rsid w:val="006E41E1"/>
    <w:rsid w:val="007229B4"/>
    <w:rsid w:val="00755104"/>
    <w:rsid w:val="00777A55"/>
    <w:rsid w:val="007F3C2B"/>
    <w:rsid w:val="00802DB0"/>
    <w:rsid w:val="00824695"/>
    <w:rsid w:val="008E00E7"/>
    <w:rsid w:val="00917662"/>
    <w:rsid w:val="00A3507C"/>
    <w:rsid w:val="00B1024E"/>
    <w:rsid w:val="00B3795B"/>
    <w:rsid w:val="00B53DEE"/>
    <w:rsid w:val="00C20005"/>
    <w:rsid w:val="00C21D76"/>
    <w:rsid w:val="00C26F9C"/>
    <w:rsid w:val="00C40545"/>
    <w:rsid w:val="00C47338"/>
    <w:rsid w:val="00C6734F"/>
    <w:rsid w:val="00D25D85"/>
    <w:rsid w:val="00D345ED"/>
    <w:rsid w:val="00DA6DFD"/>
    <w:rsid w:val="00DF0C40"/>
    <w:rsid w:val="00E24697"/>
    <w:rsid w:val="00E6719E"/>
    <w:rsid w:val="00F061E9"/>
    <w:rsid w:val="00F83C78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rap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Мотоледи</cp:lastModifiedBy>
  <cp:revision>29</cp:revision>
  <cp:lastPrinted>2001-12-31T21:04:00Z</cp:lastPrinted>
  <dcterms:created xsi:type="dcterms:W3CDTF">2013-02-27T08:36:00Z</dcterms:created>
  <dcterms:modified xsi:type="dcterms:W3CDTF">2002-01-01T01:30:00Z</dcterms:modified>
</cp:coreProperties>
</file>